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D7" w:rsidRDefault="00BD75D7" w:rsidP="00710CCB">
      <w:pPr>
        <w:jc w:val="center"/>
        <w:rPr>
          <w:szCs w:val="28"/>
        </w:rPr>
      </w:pPr>
      <w:r>
        <w:rPr>
          <w:szCs w:val="28"/>
        </w:rPr>
        <w:t>ФИНАНСОВОЕ УПРАВЛЕНИЕ АДМИНИСТРАЦИИ ГРАЧЕВСКОГО</w:t>
      </w:r>
    </w:p>
    <w:p w:rsidR="00BD75D7" w:rsidRDefault="00BD75D7" w:rsidP="00710CCB">
      <w:pPr>
        <w:jc w:val="center"/>
        <w:rPr>
          <w:szCs w:val="28"/>
        </w:rPr>
      </w:pPr>
      <w:r>
        <w:rPr>
          <w:szCs w:val="28"/>
        </w:rPr>
        <w:t>МУНИЦИПАЛЬНОГО РАЙОНА</w:t>
      </w:r>
    </w:p>
    <w:p w:rsidR="00BD75D7" w:rsidRDefault="00BD75D7" w:rsidP="00710CCB">
      <w:pPr>
        <w:jc w:val="center"/>
      </w:pPr>
      <w:r>
        <w:rPr>
          <w:szCs w:val="28"/>
        </w:rPr>
        <w:t>СТАВРОПОЛЬСКОГО КРАЯ</w:t>
      </w:r>
    </w:p>
    <w:p w:rsidR="00BD75D7" w:rsidRDefault="00BD75D7" w:rsidP="00710CCB">
      <w:pPr>
        <w:jc w:val="center"/>
      </w:pPr>
    </w:p>
    <w:p w:rsidR="00BD75D7" w:rsidRDefault="00BD75D7" w:rsidP="00710CCB">
      <w:pPr>
        <w:jc w:val="center"/>
        <w:rPr>
          <w:szCs w:val="28"/>
        </w:rPr>
      </w:pPr>
      <w:r>
        <w:rPr>
          <w:szCs w:val="28"/>
        </w:rPr>
        <w:t>ПРИКАЗ</w:t>
      </w:r>
    </w:p>
    <w:p w:rsidR="00BD75D7" w:rsidRDefault="00BD75D7" w:rsidP="00BD75D7"/>
    <w:p w:rsidR="001A6647" w:rsidRDefault="001A6647" w:rsidP="00BD75D7"/>
    <w:p w:rsidR="00BD75D7" w:rsidRDefault="00BD75D7" w:rsidP="00BD75D7">
      <w:pPr>
        <w:rPr>
          <w:szCs w:val="28"/>
        </w:rPr>
      </w:pPr>
      <w:r>
        <w:rPr>
          <w:szCs w:val="28"/>
        </w:rPr>
        <w:t>от 8 октября 2011 г.                       с.Грачевка                              №</w:t>
      </w:r>
      <w:r w:rsidR="007046E1">
        <w:rPr>
          <w:szCs w:val="28"/>
        </w:rPr>
        <w:t xml:space="preserve">  50</w:t>
      </w:r>
    </w:p>
    <w:p w:rsidR="00E502D3" w:rsidRDefault="00E502D3">
      <w:pPr>
        <w:pStyle w:val="ConsPlusTitle"/>
        <w:widowControl/>
        <w:jc w:val="center"/>
      </w:pPr>
    </w:p>
    <w:p w:rsidR="001A6647" w:rsidRDefault="001A6647">
      <w:pPr>
        <w:pStyle w:val="ConsPlusTitle"/>
        <w:widowControl/>
        <w:jc w:val="center"/>
      </w:pPr>
    </w:p>
    <w:p w:rsidR="00BD75D7" w:rsidRPr="00BD75D7" w:rsidRDefault="00BD75D7" w:rsidP="00BD75D7">
      <w:pPr>
        <w:pStyle w:val="ConsPlusNormal"/>
        <w:spacing w:line="240" w:lineRule="exact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5D7">
        <w:rPr>
          <w:rFonts w:ascii="Times New Roman" w:hAnsi="Times New Roman" w:cs="Times New Roman"/>
          <w:sz w:val="28"/>
          <w:szCs w:val="28"/>
        </w:rPr>
        <w:t>О внесении изменений в приказ финансового управления администрации Грачевского муниципального района от 10 августа 2009 г. № 21"Об утверждении Порядка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D7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</w:t>
      </w:r>
    </w:p>
    <w:p w:rsidR="00E502D3" w:rsidRDefault="00BD75D7" w:rsidP="00BD75D7">
      <w:pPr>
        <w:pStyle w:val="ConsPlusNormal"/>
        <w:spacing w:line="240" w:lineRule="exact"/>
        <w:ind w:right="-6" w:firstLine="0"/>
        <w:jc w:val="both"/>
      </w:pPr>
      <w:r>
        <w:rPr>
          <w:rFonts w:ascii="Times New Roman" w:hAnsi="Times New Roman"/>
          <w:sz w:val="28"/>
          <w:szCs w:val="28"/>
        </w:rPr>
        <w:t xml:space="preserve">средств </w:t>
      </w:r>
      <w:r w:rsidRPr="00FC654C">
        <w:rPr>
          <w:rFonts w:ascii="Times New Roman" w:hAnsi="Times New Roman"/>
          <w:sz w:val="28"/>
          <w:szCs w:val="28"/>
        </w:rPr>
        <w:t xml:space="preserve">обоснований бюджетных ассигнований </w:t>
      </w:r>
      <w:r>
        <w:rPr>
          <w:rFonts w:ascii="Times New Roman" w:hAnsi="Times New Roman"/>
          <w:sz w:val="28"/>
          <w:szCs w:val="28"/>
        </w:rPr>
        <w:t>на очередной финансовый год</w:t>
      </w:r>
      <w:r w:rsidR="00E502D3">
        <w:t>"</w:t>
      </w:r>
    </w:p>
    <w:p w:rsidR="00710CCB" w:rsidRDefault="00710CCB" w:rsidP="00BD75D7">
      <w:pPr>
        <w:pStyle w:val="ConsPlusNormal"/>
        <w:spacing w:line="240" w:lineRule="exact"/>
        <w:ind w:right="-6" w:firstLine="0"/>
        <w:jc w:val="both"/>
      </w:pPr>
    </w:p>
    <w:p w:rsidR="001A6647" w:rsidRDefault="001A6647" w:rsidP="00BD75D7">
      <w:pPr>
        <w:pStyle w:val="ConsPlusNormal"/>
        <w:spacing w:line="240" w:lineRule="exact"/>
        <w:ind w:right="-6" w:firstLine="0"/>
        <w:jc w:val="both"/>
      </w:pP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целях приведения в соответствие с положениями Бюджетного </w:t>
      </w:r>
      <w:hyperlink r:id="rId4" w:history="1">
        <w:r>
          <w:rPr>
            <w:color w:val="0000FF"/>
            <w:szCs w:val="28"/>
          </w:rPr>
          <w:t>кодекса</w:t>
        </w:r>
      </w:hyperlink>
      <w:r>
        <w:rPr>
          <w:szCs w:val="28"/>
        </w:rPr>
        <w:t xml:space="preserve"> Российской Федерации и Федерального </w:t>
      </w:r>
      <w:hyperlink r:id="rId5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от 08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приказываю:</w:t>
      </w:r>
    </w:p>
    <w:p w:rsidR="00F256F2" w:rsidRDefault="00F256F2" w:rsidP="00BD75D7">
      <w:pPr>
        <w:pStyle w:val="ConsPlusNormal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2D3" w:rsidRDefault="00E502D3" w:rsidP="00BD75D7">
      <w:pPr>
        <w:pStyle w:val="ConsPlusNormal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5D7" w:rsidRPr="00BD75D7">
        <w:rPr>
          <w:rFonts w:ascii="Times New Roman" w:hAnsi="Times New Roman" w:cs="Times New Roman"/>
          <w:sz w:val="28"/>
          <w:szCs w:val="28"/>
        </w:rPr>
        <w:t>финансового управления администрации Грачевского муниципального района от 10 августа 2009 г. № 21"Об утверждении Порядка представления</w:t>
      </w:r>
      <w:r w:rsidR="00BD75D7">
        <w:rPr>
          <w:rFonts w:ascii="Times New Roman" w:hAnsi="Times New Roman" w:cs="Times New Roman"/>
          <w:sz w:val="28"/>
          <w:szCs w:val="28"/>
        </w:rPr>
        <w:t xml:space="preserve"> </w:t>
      </w:r>
      <w:r w:rsidR="00BD75D7" w:rsidRPr="00BD75D7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</w:t>
      </w:r>
      <w:r w:rsidR="00BD75D7">
        <w:rPr>
          <w:rFonts w:ascii="Times New Roman" w:hAnsi="Times New Roman"/>
          <w:sz w:val="28"/>
          <w:szCs w:val="28"/>
        </w:rPr>
        <w:t xml:space="preserve">средств </w:t>
      </w:r>
      <w:r w:rsidR="00BD75D7" w:rsidRPr="00FC654C">
        <w:rPr>
          <w:rFonts w:ascii="Times New Roman" w:hAnsi="Times New Roman"/>
          <w:sz w:val="28"/>
          <w:szCs w:val="28"/>
        </w:rPr>
        <w:t xml:space="preserve">обоснований бюджетных ассигнований </w:t>
      </w:r>
      <w:r w:rsidR="00BD75D7">
        <w:rPr>
          <w:rFonts w:ascii="Times New Roman" w:hAnsi="Times New Roman"/>
          <w:sz w:val="28"/>
          <w:szCs w:val="28"/>
        </w:rPr>
        <w:t>на очередной финансовый год</w:t>
      </w:r>
      <w:r w:rsidR="00BD75D7">
        <w:t xml:space="preserve">"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1) по </w:t>
      </w:r>
      <w:hyperlink r:id="rId7" w:history="1">
        <w:r>
          <w:rPr>
            <w:color w:val="0000FF"/>
            <w:szCs w:val="28"/>
          </w:rPr>
          <w:t>тексту</w:t>
        </w:r>
      </w:hyperlink>
      <w:r>
        <w:rPr>
          <w:szCs w:val="28"/>
        </w:rPr>
        <w:t xml:space="preserve"> слова "бюджетных учреждений" в соответствующих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 и падеже заменить словами "</w:t>
      </w:r>
      <w:r w:rsidR="00EE72E9">
        <w:rPr>
          <w:szCs w:val="28"/>
        </w:rPr>
        <w:t xml:space="preserve">муниципальных </w:t>
      </w:r>
      <w:r>
        <w:rPr>
          <w:szCs w:val="28"/>
        </w:rPr>
        <w:t xml:space="preserve"> учреждений" в соответствующих числе и падеже;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2) в </w:t>
      </w:r>
      <w:hyperlink r:id="rId8" w:history="1">
        <w:r>
          <w:rPr>
            <w:color w:val="0000FF"/>
            <w:szCs w:val="28"/>
          </w:rPr>
          <w:t>разделе II</w:t>
        </w:r>
      </w:hyperlink>
      <w:r>
        <w:rPr>
          <w:szCs w:val="28"/>
        </w:rPr>
        <w:t xml:space="preserve"> "Порядок представления субъектами бюджетного планирования обоснований":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</w:t>
      </w:r>
      <w:hyperlink r:id="rId9" w:history="1">
        <w:r>
          <w:rPr>
            <w:color w:val="0000FF"/>
            <w:szCs w:val="28"/>
          </w:rPr>
          <w:t>пункте 2.2</w:t>
        </w:r>
      </w:hyperlink>
      <w:r>
        <w:rPr>
          <w:szCs w:val="28"/>
        </w:rPr>
        <w:t xml:space="preserve"> слова "перечень мероприятий по подготовке и формированию среднесрочного финансового плана </w:t>
      </w:r>
      <w:r w:rsidR="002245DC">
        <w:rPr>
          <w:szCs w:val="28"/>
        </w:rPr>
        <w:t xml:space="preserve">Грачевского муниципального района </w:t>
      </w:r>
      <w:r>
        <w:rPr>
          <w:szCs w:val="28"/>
        </w:rPr>
        <w:t xml:space="preserve"> на очередной финансовый год и плановый период  бюджета </w:t>
      </w:r>
      <w:r w:rsidR="003A6A02">
        <w:rPr>
          <w:szCs w:val="28"/>
        </w:rPr>
        <w:t>Грачевского муниципального района</w:t>
      </w:r>
      <w:r>
        <w:rPr>
          <w:szCs w:val="28"/>
        </w:rPr>
        <w:t xml:space="preserve"> на очередной финансовый год" заменить словами "план мероприятий по подготовке и формированию бюджета </w:t>
      </w:r>
      <w:r w:rsidR="003A6A02">
        <w:rPr>
          <w:szCs w:val="28"/>
        </w:rPr>
        <w:t>Грачевского муниципального района</w:t>
      </w:r>
      <w:r>
        <w:rPr>
          <w:szCs w:val="28"/>
        </w:rPr>
        <w:t xml:space="preserve"> на очередной финансовый год";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</w:t>
      </w:r>
      <w:hyperlink r:id="rId10" w:history="1">
        <w:r>
          <w:rPr>
            <w:color w:val="0000FF"/>
            <w:szCs w:val="28"/>
          </w:rPr>
          <w:t>пункте 2.5</w:t>
        </w:r>
      </w:hyperlink>
      <w:r>
        <w:rPr>
          <w:szCs w:val="28"/>
        </w:rPr>
        <w:t>:</w:t>
      </w:r>
    </w:p>
    <w:p w:rsidR="00E502D3" w:rsidRDefault="00127EA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hyperlink r:id="rId11" w:history="1">
        <w:r w:rsidR="00E502D3">
          <w:rPr>
            <w:color w:val="0000FF"/>
            <w:szCs w:val="28"/>
          </w:rPr>
          <w:t>абзац второй</w:t>
        </w:r>
      </w:hyperlink>
      <w:r w:rsidR="00E502D3">
        <w:rPr>
          <w:szCs w:val="28"/>
        </w:rPr>
        <w:t xml:space="preserve"> изложить в следующей редакции: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"Под бюджетными ассигнованиями на исполнение действующих расходных обязательств понимаются бюджетные ассигнования, состав и (или) объем которых обусловлены законами,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</w:t>
      </w:r>
      <w:r>
        <w:rPr>
          <w:szCs w:val="28"/>
        </w:rPr>
        <w:lastRenderedPageBreak/>
        <w:t>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актов.";</w:t>
      </w:r>
      <w:proofErr w:type="gramEnd"/>
    </w:p>
    <w:p w:rsidR="00E502D3" w:rsidRDefault="00127EA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hyperlink r:id="rId12" w:history="1">
        <w:r w:rsidR="00E502D3">
          <w:rPr>
            <w:color w:val="0000FF"/>
            <w:szCs w:val="28"/>
          </w:rPr>
          <w:t>абзац девятый</w:t>
        </w:r>
      </w:hyperlink>
      <w:r w:rsidR="00E502D3">
        <w:rPr>
          <w:szCs w:val="28"/>
        </w:rPr>
        <w:t xml:space="preserve"> изложить в следующей редакции: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>"Под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>
        <w:rPr>
          <w:szCs w:val="28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</w:t>
      </w:r>
      <w:proofErr w:type="gramStart"/>
      <w:r>
        <w:rPr>
          <w:szCs w:val="28"/>
        </w:rPr>
        <w:t>.";</w:t>
      </w:r>
      <w:proofErr w:type="gramEnd"/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3) в </w:t>
      </w:r>
      <w:hyperlink r:id="rId13" w:history="1">
        <w:r>
          <w:rPr>
            <w:color w:val="0000FF"/>
            <w:szCs w:val="28"/>
          </w:rPr>
          <w:t>части IV</w:t>
        </w:r>
      </w:hyperlink>
      <w:r>
        <w:rPr>
          <w:szCs w:val="28"/>
        </w:rPr>
        <w:t xml:space="preserve"> "Методические указания по заполнению форм обоснований бюджетных ассигнований, представляемых субъектами бюджетного планирования":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графе "Наименование бюджетного ассигнования" </w:t>
      </w:r>
      <w:hyperlink r:id="rId14" w:history="1">
        <w:r>
          <w:rPr>
            <w:color w:val="0000FF"/>
            <w:szCs w:val="28"/>
          </w:rPr>
          <w:t>пункта 4.7</w:t>
        </w:r>
      </w:hyperlink>
      <w:r>
        <w:rPr>
          <w:szCs w:val="28"/>
        </w:rPr>
        <w:t>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</w:t>
      </w:r>
      <w:hyperlink r:id="rId15" w:history="1">
        <w:r>
          <w:rPr>
            <w:color w:val="0000FF"/>
            <w:szCs w:val="28"/>
          </w:rPr>
          <w:t>строке 3</w:t>
        </w:r>
      </w:hyperlink>
      <w:r>
        <w:rPr>
          <w:szCs w:val="28"/>
        </w:rPr>
        <w:t xml:space="preserve"> слова "и </w:t>
      </w:r>
      <w:proofErr w:type="gramStart"/>
      <w:r w:rsidR="003A6A02">
        <w:rPr>
          <w:szCs w:val="28"/>
        </w:rPr>
        <w:t>муниципальным</w:t>
      </w:r>
      <w:proofErr w:type="gramEnd"/>
      <w:r>
        <w:rPr>
          <w:szCs w:val="28"/>
        </w:rPr>
        <w:t xml:space="preserve"> унитарными предприятиями" исключить;</w:t>
      </w:r>
    </w:p>
    <w:p w:rsidR="00E502D3" w:rsidRDefault="00127EA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hyperlink r:id="rId16" w:history="1">
        <w:r w:rsidR="00E502D3">
          <w:rPr>
            <w:color w:val="0000FF"/>
            <w:szCs w:val="28"/>
          </w:rPr>
          <w:t>строку 8</w:t>
        </w:r>
      </w:hyperlink>
      <w:r w:rsidR="00E502D3">
        <w:rPr>
          <w:szCs w:val="28"/>
        </w:rPr>
        <w:t xml:space="preserve"> изложить в следующей редакции: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"исполнение судебных актов по искам к </w:t>
      </w:r>
      <w:r w:rsidR="003A6A02">
        <w:rPr>
          <w:szCs w:val="28"/>
        </w:rPr>
        <w:t>Грачевскому муниципальному району</w:t>
      </w:r>
      <w:r>
        <w:rPr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</w:t>
      </w:r>
      <w:r w:rsidR="003A6A02">
        <w:rPr>
          <w:szCs w:val="28"/>
        </w:rPr>
        <w:t xml:space="preserve">местного самоуправления </w:t>
      </w:r>
      <w:r>
        <w:rPr>
          <w:szCs w:val="28"/>
        </w:rPr>
        <w:t>либо должностных лиц этих органов";</w:t>
      </w:r>
    </w:p>
    <w:p w:rsidR="00E502D3" w:rsidRDefault="00127EA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hyperlink r:id="rId17" w:history="1">
        <w:r w:rsidR="00E502D3">
          <w:rPr>
            <w:color w:val="0000FF"/>
            <w:szCs w:val="28"/>
          </w:rPr>
          <w:t>пункт 4.8</w:t>
        </w:r>
      </w:hyperlink>
      <w:r w:rsidR="00E502D3">
        <w:rPr>
          <w:szCs w:val="28"/>
        </w:rPr>
        <w:t xml:space="preserve"> изложить в следующей редакции: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"К бюджетным ассигнованиям на оказание </w:t>
      </w:r>
      <w:r w:rsidR="001042F3">
        <w:rPr>
          <w:szCs w:val="28"/>
        </w:rPr>
        <w:t>муниципальных</w:t>
      </w:r>
      <w:r>
        <w:rPr>
          <w:szCs w:val="28"/>
        </w:rPr>
        <w:t xml:space="preserve"> услуг (выполнение работ) в соответствии со </w:t>
      </w:r>
      <w:hyperlink r:id="rId18" w:history="1">
        <w:r>
          <w:rPr>
            <w:color w:val="0000FF"/>
            <w:szCs w:val="28"/>
          </w:rPr>
          <w:t>статьей 69.1</w:t>
        </w:r>
      </w:hyperlink>
      <w:r>
        <w:rPr>
          <w:szCs w:val="28"/>
        </w:rPr>
        <w:t xml:space="preserve"> Бюджетного кодекса Российской Федерации относятся ассигнования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обеспечение выполнения функций казенных учреждений, в том числе по оказанию </w:t>
      </w:r>
      <w:r w:rsidR="001042F3">
        <w:rPr>
          <w:szCs w:val="28"/>
        </w:rPr>
        <w:t>муниципальных</w:t>
      </w:r>
      <w:r>
        <w:rPr>
          <w:szCs w:val="28"/>
        </w:rPr>
        <w:t xml:space="preserve"> услуг (выполнению работ) физическим и (или) юридическим лицам;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предоставление субсидий бюджетным и автономным учреждениям, включая субсидии на возмещение нормативных затрат, связанных с оказанием ими </w:t>
      </w:r>
      <w:r w:rsidR="001042F3">
        <w:rPr>
          <w:szCs w:val="28"/>
        </w:rPr>
        <w:t xml:space="preserve">муниципальных </w:t>
      </w:r>
      <w:r>
        <w:rPr>
          <w:szCs w:val="28"/>
        </w:rPr>
        <w:t>услуг (выполнением работ) физическим и (или) юридическим лицам;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предоставление субсидий некоммерческим организациям, не являющимся </w:t>
      </w:r>
      <w:r w:rsidR="001042F3">
        <w:rPr>
          <w:szCs w:val="28"/>
        </w:rPr>
        <w:t>муниципальными</w:t>
      </w:r>
      <w:r>
        <w:rPr>
          <w:szCs w:val="28"/>
        </w:rPr>
        <w:t xml:space="preserve"> учреждениями, в том числе в соответствии с договорами (соглашениями) на оказание указанными организациями </w:t>
      </w:r>
      <w:r w:rsidR="001042F3">
        <w:rPr>
          <w:szCs w:val="28"/>
        </w:rPr>
        <w:t xml:space="preserve">муниципальных </w:t>
      </w:r>
      <w:r>
        <w:rPr>
          <w:szCs w:val="28"/>
        </w:rPr>
        <w:t xml:space="preserve"> услуг (выполнение работ) физическим и (или) юридическим лицам;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осуществление бюджетных инвестиций в объекты </w:t>
      </w:r>
      <w:r w:rsidR="001042F3">
        <w:rPr>
          <w:szCs w:val="28"/>
        </w:rPr>
        <w:t xml:space="preserve">муниципальной </w:t>
      </w:r>
      <w:r>
        <w:rPr>
          <w:szCs w:val="28"/>
        </w:rPr>
        <w:t xml:space="preserve">собственности (за исключением </w:t>
      </w:r>
      <w:r w:rsidR="001042F3">
        <w:rPr>
          <w:szCs w:val="28"/>
        </w:rPr>
        <w:t>муниципальных</w:t>
      </w:r>
      <w:r>
        <w:rPr>
          <w:szCs w:val="28"/>
        </w:rPr>
        <w:t xml:space="preserve"> унитарных предприятий);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закупку товаров, работ и услуг для </w:t>
      </w:r>
      <w:r w:rsidR="001042F3">
        <w:rPr>
          <w:szCs w:val="28"/>
        </w:rPr>
        <w:t xml:space="preserve">муниципальных </w:t>
      </w:r>
      <w:r>
        <w:rPr>
          <w:szCs w:val="28"/>
        </w:rPr>
        <w:t>нужд (за исключением бюджетных ассигнований для обеспечения выполнения функций казенного учреждения), в том числе в целях: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оказания </w:t>
      </w:r>
      <w:r w:rsidR="001042F3">
        <w:rPr>
          <w:szCs w:val="28"/>
        </w:rPr>
        <w:t>муниципальных</w:t>
      </w:r>
      <w:r>
        <w:rPr>
          <w:szCs w:val="28"/>
        </w:rPr>
        <w:t xml:space="preserve"> услуг</w:t>
      </w:r>
      <w:r w:rsidR="001042F3">
        <w:rPr>
          <w:szCs w:val="28"/>
        </w:rPr>
        <w:t xml:space="preserve"> физическим и юридическим лицам</w:t>
      </w:r>
      <w:proofErr w:type="gramStart"/>
      <w:r w:rsidR="001042F3">
        <w:rPr>
          <w:szCs w:val="28"/>
        </w:rPr>
        <w:t>.»</w:t>
      </w:r>
      <w:proofErr w:type="gramEnd"/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4) в графе 1 </w:t>
      </w:r>
      <w:hyperlink r:id="rId19" w:history="1">
        <w:r>
          <w:rPr>
            <w:color w:val="0000FF"/>
            <w:szCs w:val="28"/>
          </w:rPr>
          <w:t>формы 12</w:t>
        </w:r>
      </w:hyperlink>
      <w:r>
        <w:rPr>
          <w:szCs w:val="28"/>
        </w:rPr>
        <w:t xml:space="preserve"> "Обоснование бюджетных ассигнований на исполнение принимаемых обязательств":</w:t>
      </w:r>
    </w:p>
    <w:p w:rsidR="00E502D3" w:rsidRDefault="00127EA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hyperlink r:id="rId20" w:history="1">
        <w:r w:rsidR="00E502D3">
          <w:rPr>
            <w:color w:val="0000FF"/>
            <w:szCs w:val="28"/>
          </w:rPr>
          <w:t>строку</w:t>
        </w:r>
      </w:hyperlink>
      <w:r w:rsidR="00E502D3">
        <w:rPr>
          <w:szCs w:val="28"/>
        </w:rPr>
        <w:t xml:space="preserve"> "Исполнение судебных актов по искам к Российской Федерации, субъектам Российской Федерации, муниципальным образованиям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органов" изложить в следующей редакции: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"Исполнение судебных актов по искам к </w:t>
      </w:r>
      <w:r w:rsidR="00E81E33">
        <w:rPr>
          <w:szCs w:val="28"/>
        </w:rPr>
        <w:t xml:space="preserve">Грачевскому муниципальному району </w:t>
      </w:r>
      <w:r>
        <w:rPr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</w:t>
      </w:r>
      <w:r w:rsidR="00E81E33">
        <w:rPr>
          <w:szCs w:val="28"/>
        </w:rPr>
        <w:t>местного самоуправления</w:t>
      </w:r>
      <w:r>
        <w:rPr>
          <w:szCs w:val="28"/>
        </w:rPr>
        <w:t xml:space="preserve"> либо должностных лиц этих органов";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</w:t>
      </w:r>
      <w:hyperlink r:id="rId21" w:history="1">
        <w:r>
          <w:rPr>
            <w:color w:val="0000FF"/>
            <w:szCs w:val="28"/>
          </w:rPr>
          <w:t>строке</w:t>
        </w:r>
      </w:hyperlink>
      <w:r>
        <w:rPr>
          <w:szCs w:val="28"/>
        </w:rPr>
        <w:t xml:space="preserve"> "Предоставление бюджетных инвестиций юридическим лицам, не являющимся </w:t>
      </w:r>
      <w:r w:rsidR="00E81E33">
        <w:rPr>
          <w:szCs w:val="28"/>
        </w:rPr>
        <w:t>муниципальными</w:t>
      </w:r>
      <w:r>
        <w:rPr>
          <w:szCs w:val="28"/>
        </w:rPr>
        <w:t xml:space="preserve"> учреждениями и </w:t>
      </w:r>
      <w:r w:rsidR="00E81E33">
        <w:rPr>
          <w:szCs w:val="28"/>
        </w:rPr>
        <w:t xml:space="preserve">муниципальными </w:t>
      </w:r>
      <w:r>
        <w:rPr>
          <w:szCs w:val="28"/>
        </w:rPr>
        <w:t xml:space="preserve">унитарными предприятиями" слова "и </w:t>
      </w:r>
      <w:r w:rsidR="00E81E33">
        <w:rPr>
          <w:szCs w:val="28"/>
        </w:rPr>
        <w:t>муниципальными</w:t>
      </w:r>
      <w:r>
        <w:rPr>
          <w:szCs w:val="28"/>
        </w:rPr>
        <w:t xml:space="preserve"> унитарными предприятиями" исключить;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5) в графе 2 </w:t>
      </w:r>
      <w:hyperlink r:id="rId22" w:history="1">
        <w:r>
          <w:rPr>
            <w:color w:val="0000FF"/>
            <w:szCs w:val="28"/>
          </w:rPr>
          <w:t>формы 13</w:t>
        </w:r>
      </w:hyperlink>
      <w:r>
        <w:rPr>
          <w:szCs w:val="28"/>
        </w:rPr>
        <w:t xml:space="preserve"> "Сводная информация по представленным субъектами бюджетного планирования обоснованиям бюджетных ассигнований на очередной финансовый год":</w:t>
      </w:r>
    </w:p>
    <w:p w:rsidR="00E502D3" w:rsidRDefault="00127EA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hyperlink r:id="rId23" w:history="1">
        <w:r w:rsidR="00E502D3">
          <w:rPr>
            <w:color w:val="0000FF"/>
            <w:szCs w:val="28"/>
          </w:rPr>
          <w:t>строку</w:t>
        </w:r>
      </w:hyperlink>
      <w:r w:rsidR="00E502D3">
        <w:rPr>
          <w:szCs w:val="28"/>
        </w:rPr>
        <w:t xml:space="preserve"> "Исполнение судебных актов по искам к Российской Федерации, субъектам Российской Федерации, муниципальным образованиям о возмещении вреда, причиненного гражданину или юридическому лицу в результате незаконных</w:t>
      </w:r>
      <w:r w:rsidR="00E81E33">
        <w:rPr>
          <w:szCs w:val="28"/>
        </w:rPr>
        <w:t xml:space="preserve"> действий (бездействия) </w:t>
      </w:r>
      <w:r w:rsidR="00E502D3">
        <w:rPr>
          <w:szCs w:val="28"/>
        </w:rPr>
        <w:t>органов местного самоуправления либо должностных лиц этих органов" изложить в следующей редакции: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"Исполнение судебных актов по искам к </w:t>
      </w:r>
      <w:r w:rsidR="00E81E33">
        <w:rPr>
          <w:szCs w:val="28"/>
        </w:rPr>
        <w:t>Грачевскому муниципальному району</w:t>
      </w:r>
      <w:r>
        <w:rPr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</w:t>
      </w:r>
      <w:r w:rsidR="00E81E33">
        <w:rPr>
          <w:szCs w:val="28"/>
        </w:rPr>
        <w:t xml:space="preserve">местного самоуправления </w:t>
      </w:r>
      <w:r>
        <w:rPr>
          <w:szCs w:val="28"/>
        </w:rPr>
        <w:t>либо должностных лиц этих органов";</w:t>
      </w: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</w:t>
      </w:r>
      <w:hyperlink r:id="rId24" w:history="1">
        <w:r>
          <w:rPr>
            <w:color w:val="0000FF"/>
            <w:szCs w:val="28"/>
          </w:rPr>
          <w:t>строке</w:t>
        </w:r>
      </w:hyperlink>
      <w:r>
        <w:rPr>
          <w:szCs w:val="28"/>
        </w:rPr>
        <w:t xml:space="preserve"> "Предоставление бюджетных инвестиций юридическим лицам, не являющимся </w:t>
      </w:r>
      <w:r w:rsidR="00E81E33">
        <w:rPr>
          <w:szCs w:val="28"/>
        </w:rPr>
        <w:t>муниципальными</w:t>
      </w:r>
      <w:r>
        <w:rPr>
          <w:szCs w:val="28"/>
        </w:rPr>
        <w:t xml:space="preserve"> учреждениями и </w:t>
      </w:r>
      <w:r w:rsidR="00E81E33">
        <w:rPr>
          <w:szCs w:val="28"/>
        </w:rPr>
        <w:t xml:space="preserve">муниципальными </w:t>
      </w:r>
      <w:r>
        <w:rPr>
          <w:szCs w:val="28"/>
        </w:rPr>
        <w:t xml:space="preserve">унитарными предприятиями" слова "и </w:t>
      </w:r>
      <w:r w:rsidR="00E81E33">
        <w:rPr>
          <w:szCs w:val="28"/>
        </w:rPr>
        <w:t>муниципальными</w:t>
      </w:r>
      <w:r>
        <w:rPr>
          <w:szCs w:val="28"/>
        </w:rPr>
        <w:t xml:space="preserve"> унитарными предприятиями" исключить.</w:t>
      </w:r>
    </w:p>
    <w:p w:rsidR="001A6647" w:rsidRDefault="001A6647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 Отделу планирования и </w:t>
      </w:r>
      <w:r w:rsidR="00BD75D7">
        <w:rPr>
          <w:szCs w:val="28"/>
        </w:rPr>
        <w:t>исполнения</w:t>
      </w:r>
      <w:r>
        <w:rPr>
          <w:szCs w:val="28"/>
        </w:rPr>
        <w:t xml:space="preserve"> бюджета довести настоящий приказ до сведения главных распорядителей средств бюджета </w:t>
      </w:r>
      <w:r w:rsidR="00BD75D7">
        <w:rPr>
          <w:szCs w:val="28"/>
        </w:rPr>
        <w:t xml:space="preserve">Грачевского муниципального района </w:t>
      </w:r>
      <w:r>
        <w:rPr>
          <w:szCs w:val="28"/>
        </w:rPr>
        <w:t xml:space="preserve"> и органов </w:t>
      </w:r>
      <w:r w:rsidR="00BD75D7">
        <w:rPr>
          <w:szCs w:val="28"/>
        </w:rPr>
        <w:t>местного самоуправления поселений Грачевского района.</w:t>
      </w:r>
    </w:p>
    <w:p w:rsidR="001A6647" w:rsidRDefault="001A6647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E502D3" w:rsidRDefault="00E502D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оставляю за собой.</w:t>
      </w:r>
    </w:p>
    <w:p w:rsidR="001A6647" w:rsidRDefault="001A6647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710CCB" w:rsidRDefault="00710CC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Начальник финансового управления</w:t>
      </w:r>
    </w:p>
    <w:p w:rsidR="00710CCB" w:rsidRDefault="00710CC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администрации Грачевского </w:t>
      </w:r>
    </w:p>
    <w:p w:rsidR="00E502D3" w:rsidRDefault="00710CC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муниципального района                                                          С.Я. Ледовская</w:t>
      </w:r>
    </w:p>
    <w:sectPr w:rsidR="00E502D3" w:rsidSect="004A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D3"/>
    <w:rsid w:val="00053111"/>
    <w:rsid w:val="001042F3"/>
    <w:rsid w:val="00127EAB"/>
    <w:rsid w:val="001A6647"/>
    <w:rsid w:val="002245DC"/>
    <w:rsid w:val="003A6A02"/>
    <w:rsid w:val="00512583"/>
    <w:rsid w:val="005533F6"/>
    <w:rsid w:val="007046E1"/>
    <w:rsid w:val="00710CCB"/>
    <w:rsid w:val="00B74A58"/>
    <w:rsid w:val="00BA1231"/>
    <w:rsid w:val="00BB56EE"/>
    <w:rsid w:val="00BD75D7"/>
    <w:rsid w:val="00E502D3"/>
    <w:rsid w:val="00E57CA7"/>
    <w:rsid w:val="00E80A36"/>
    <w:rsid w:val="00E81E33"/>
    <w:rsid w:val="00EE72E9"/>
    <w:rsid w:val="00F2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58"/>
  </w:style>
  <w:style w:type="paragraph" w:styleId="1">
    <w:name w:val="heading 1"/>
    <w:basedOn w:val="a"/>
    <w:next w:val="a"/>
    <w:link w:val="10"/>
    <w:uiPriority w:val="9"/>
    <w:qFormat/>
    <w:rsid w:val="00B74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4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4A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4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4A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4A58"/>
  </w:style>
  <w:style w:type="paragraph" w:customStyle="1" w:styleId="ConsPlusNonformat">
    <w:name w:val="ConsPlusNonformat"/>
    <w:uiPriority w:val="99"/>
    <w:rsid w:val="00E502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02D3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b/>
      <w:bCs/>
      <w:szCs w:val="28"/>
      <w:lang w:eastAsia="ru-RU"/>
    </w:rPr>
  </w:style>
  <w:style w:type="paragraph" w:customStyle="1" w:styleId="ConsPlusNormal">
    <w:name w:val="ConsPlusNormal"/>
    <w:rsid w:val="00BD75D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54EEFBC558BB21A9624F5B805BF12D058662747C67903682404870431482B7B78820E80B26C73E89227EDg5L" TargetMode="External"/><Relationship Id="rId13" Type="http://schemas.openxmlformats.org/officeDocument/2006/relationships/hyperlink" Target="consultantplus://offline/ref=98054EEFBC558BB21A9624F5B805BF12D058662747C67903682404870431482B7B78820E80B26C73E89220EDg7L" TargetMode="External"/><Relationship Id="rId18" Type="http://schemas.openxmlformats.org/officeDocument/2006/relationships/hyperlink" Target="consultantplus://offline/ref=98054EEFBC558BB21A963AF8AE69E118D6513A2E44C67A57337B5FDA5338427C3C37DB4CC4BD6473EEgC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054EEFBC558BB21A9624F5B805BF12D058662747C67903682404870431482B7B78820E80B26C73E89626EDg2L" TargetMode="External"/><Relationship Id="rId7" Type="http://schemas.openxmlformats.org/officeDocument/2006/relationships/hyperlink" Target="consultantplus://offline/ref=98054EEFBC558BB21A9624F5B805BF12D058662747C67903682404870431482B7B78820E80B26C73E89224EDg0L" TargetMode="External"/><Relationship Id="rId12" Type="http://schemas.openxmlformats.org/officeDocument/2006/relationships/hyperlink" Target="consultantplus://offline/ref=98054EEFBC558BB21A9624F5B805BF12D058662747C67903682404870431482B7B78820E80B26C73E89222EDg2L" TargetMode="External"/><Relationship Id="rId17" Type="http://schemas.openxmlformats.org/officeDocument/2006/relationships/hyperlink" Target="consultantplus://offline/ref=98054EEFBC558BB21A9624F5B805BF12D058662747C67903682404870431482B7B78820E80B26C73E8922EEDg4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054EEFBC558BB21A9624F5B805BF12D058662747C67903682404870431482B7B78820E80B26C73E8922EEDg3L" TargetMode="External"/><Relationship Id="rId20" Type="http://schemas.openxmlformats.org/officeDocument/2006/relationships/hyperlink" Target="consultantplus://offline/ref=98054EEFBC558BB21A9624F5B805BF12D058662747C67903682404870431482B7B78820E80B26C73E89626EDg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054EEFBC558BB21A9624F5B805BF12D058662747C67903682404870431482BE7gBL" TargetMode="External"/><Relationship Id="rId11" Type="http://schemas.openxmlformats.org/officeDocument/2006/relationships/hyperlink" Target="consultantplus://offline/ref=98054EEFBC558BB21A9624F5B805BF12D058662747C67903682404870431482B7B78820E80B26C73E89225EDg5L" TargetMode="External"/><Relationship Id="rId24" Type="http://schemas.openxmlformats.org/officeDocument/2006/relationships/hyperlink" Target="consultantplus://offline/ref=98054EEFBC558BB21A9624F5B805BF12D058662747C67903682404870431482B7B78820E80B26C73E89627EDg8L" TargetMode="External"/><Relationship Id="rId5" Type="http://schemas.openxmlformats.org/officeDocument/2006/relationships/hyperlink" Target="consultantplus://offline/ref=98054EEFBC558BB21A963AF8AE69E118D6523F2845C07A57337B5FDA53E3g8L" TargetMode="External"/><Relationship Id="rId15" Type="http://schemas.openxmlformats.org/officeDocument/2006/relationships/hyperlink" Target="consultantplus://offline/ref=98054EEFBC558BB21A9624F5B805BF12D058662747C67903682404870431482B7B78820E80B26C73E89221EDg8L" TargetMode="External"/><Relationship Id="rId23" Type="http://schemas.openxmlformats.org/officeDocument/2006/relationships/hyperlink" Target="consultantplus://offline/ref=98054EEFBC558BB21A9624F5B805BF12D058662747C67903682404870431482B7B78820E80B26C73E89624EDg3L" TargetMode="External"/><Relationship Id="rId10" Type="http://schemas.openxmlformats.org/officeDocument/2006/relationships/hyperlink" Target="consultantplus://offline/ref=98054EEFBC558BB21A9624F5B805BF12D058662747C67903682404870431482B7B78820E80B26C73E89225EDg4L" TargetMode="External"/><Relationship Id="rId19" Type="http://schemas.openxmlformats.org/officeDocument/2006/relationships/hyperlink" Target="consultantplus://offline/ref=98054EEFBC558BB21A9624F5B805BF12D058662747C67903682404870431482B7B78820E80B26C73E8912FEDg8L" TargetMode="External"/><Relationship Id="rId4" Type="http://schemas.openxmlformats.org/officeDocument/2006/relationships/hyperlink" Target="consultantplus://offline/ref=98054EEFBC558BB21A963AF8AE69E118D6513A2E44C67A57337B5FDA53E3g8L" TargetMode="External"/><Relationship Id="rId9" Type="http://schemas.openxmlformats.org/officeDocument/2006/relationships/hyperlink" Target="consultantplus://offline/ref=98054EEFBC558BB21A9624F5B805BF12D058662747C67903682404870431482B7B78820E80B26C73E89227EDg7L" TargetMode="External"/><Relationship Id="rId14" Type="http://schemas.openxmlformats.org/officeDocument/2006/relationships/hyperlink" Target="consultantplus://offline/ref=98054EEFBC558BB21A9624F5B805BF12D058662747C67903682404870431482B7B78820E80B26C73E89221EDg5L" TargetMode="External"/><Relationship Id="rId22" Type="http://schemas.openxmlformats.org/officeDocument/2006/relationships/hyperlink" Target="consultantplus://offline/ref=98054EEFBC558BB21A9624F5B805BF12D058662747C67903682404870431482B7B78820E80B26C73E89627EDg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A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GrGoGA</dc:creator>
  <cp:keywords/>
  <dc:description/>
  <cp:lastModifiedBy>GrGoGA</cp:lastModifiedBy>
  <cp:revision>4</cp:revision>
  <cp:lastPrinted>2011-12-28T12:56:00Z</cp:lastPrinted>
  <dcterms:created xsi:type="dcterms:W3CDTF">2011-12-28T11:32:00Z</dcterms:created>
  <dcterms:modified xsi:type="dcterms:W3CDTF">2012-01-10T12:20:00Z</dcterms:modified>
</cp:coreProperties>
</file>